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DE8432" w14:textId="77777777" w:rsidR="00B479EF" w:rsidRDefault="00B479EF">
      <w:pPr>
        <w:pStyle w:val="Nagwek2"/>
      </w:pPr>
    </w:p>
    <w:p w14:paraId="4E3E5E02" w14:textId="77777777" w:rsidR="00B479EF" w:rsidRDefault="005167B8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Agregat prądotwórczy </w:t>
      </w:r>
      <w:r>
        <w:rPr>
          <w:b/>
          <w:bCs/>
          <w:sz w:val="24"/>
          <w:szCs w:val="24"/>
        </w:rPr>
        <w:t xml:space="preserve">min. 2 kW max. 3  kW </w:t>
      </w:r>
      <w:r>
        <w:rPr>
          <w:b/>
          <w:bCs/>
          <w:color w:val="000000"/>
          <w:sz w:val="24"/>
          <w:szCs w:val="24"/>
        </w:rPr>
        <w:t>– 12 szt.</w:t>
      </w:r>
    </w:p>
    <w:p w14:paraId="49A95D33" w14:textId="77777777" w:rsidR="00B479EF" w:rsidRDefault="005167B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 w:hanging="284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Szczegółowa specyfikacja techniczna:</w:t>
      </w:r>
    </w:p>
    <w:p w14:paraId="01694BA4" w14:textId="77777777" w:rsidR="00B479EF" w:rsidRDefault="005167B8">
      <w:pPr>
        <w:numPr>
          <w:ilvl w:val="0"/>
          <w:numId w:val="2"/>
        </w:numPr>
        <w:shd w:val="clear" w:color="auto" w:fill="FFFFFF"/>
        <w:spacing w:before="280" w:after="0" w:line="276" w:lineRule="auto"/>
        <w:rPr>
          <w:sz w:val="24"/>
          <w:szCs w:val="24"/>
        </w:rPr>
      </w:pPr>
      <w:r>
        <w:rPr>
          <w:sz w:val="24"/>
          <w:szCs w:val="24"/>
        </w:rPr>
        <w:t>moc min. 2 kW max. 3 kW,</w:t>
      </w:r>
    </w:p>
    <w:p w14:paraId="3F878B73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typ przenośny,</w:t>
      </w:r>
    </w:p>
    <w:p w14:paraId="4DFD8F72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stopień ochrony minimum: IP</w:t>
      </w:r>
      <w:r w:rsidR="00B14D54">
        <w:rPr>
          <w:sz w:val="24"/>
          <w:szCs w:val="24"/>
        </w:rPr>
        <w:t>54</w:t>
      </w:r>
      <w:r>
        <w:rPr>
          <w:sz w:val="24"/>
          <w:szCs w:val="24"/>
        </w:rPr>
        <w:t>,</w:t>
      </w:r>
    </w:p>
    <w:p w14:paraId="1374F776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rodzaj silnika: benzynowy, 4-suwowy chłodzony powietrzem,</w:t>
      </w:r>
    </w:p>
    <w:p w14:paraId="094624B1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rozruch: elektryczny </w:t>
      </w:r>
      <w:r w:rsidR="00B14D54">
        <w:rPr>
          <w:sz w:val="24"/>
          <w:szCs w:val="24"/>
        </w:rPr>
        <w:t>albo</w:t>
      </w:r>
      <w:r>
        <w:rPr>
          <w:sz w:val="24"/>
          <w:szCs w:val="24"/>
        </w:rPr>
        <w:t xml:space="preserve"> ręczny,</w:t>
      </w:r>
    </w:p>
    <w:p w14:paraId="62FA3DF7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wtyczka min. 2x230V,</w:t>
      </w:r>
    </w:p>
    <w:p w14:paraId="35281841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stabilizacja napięcia,</w:t>
      </w:r>
    </w:p>
    <w:p w14:paraId="5E374230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zestaw kluczy serwisowych,</w:t>
      </w:r>
    </w:p>
    <w:p w14:paraId="08F31DB5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olej do silnika,</w:t>
      </w:r>
    </w:p>
    <w:p w14:paraId="71C75C4D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automatyczna regulacja obrotów i napięcia,</w:t>
      </w:r>
    </w:p>
    <w:p w14:paraId="082CF4FB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wyposażony w rączki transportowe,</w:t>
      </w:r>
    </w:p>
    <w:p w14:paraId="3FBEF02A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gwarancja min. 24 miesiące od daty zakupu,</w:t>
      </w:r>
    </w:p>
    <w:p w14:paraId="1B1050D4" w14:textId="77777777" w:rsidR="00B479EF" w:rsidRDefault="005167B8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dokumentacja techniczna: instrukcja obsługi i konserwacji w języku polskim,</w:t>
      </w:r>
    </w:p>
    <w:p w14:paraId="5BF99920" w14:textId="081880AD" w:rsidR="00B479EF" w:rsidRDefault="005167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autoryzowany serwis gwarancyjny i pogwarancyjny powinien znajdować się</w:t>
      </w:r>
      <w:r w:rsidR="00C07DC7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 xml:space="preserve"> na terytorium Polski.</w:t>
      </w:r>
    </w:p>
    <w:p w14:paraId="11743EBD" w14:textId="77777777" w:rsidR="00B479EF" w:rsidRDefault="00B479E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4"/>
          <w:szCs w:val="24"/>
        </w:rPr>
      </w:pPr>
    </w:p>
    <w:tbl>
      <w:tblPr>
        <w:tblStyle w:val="a"/>
        <w:tblpPr w:leftFromText="141" w:rightFromText="141" w:vertAnchor="text" w:tblpY="1"/>
        <w:tblW w:w="907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072"/>
      </w:tblGrid>
      <w:tr w:rsidR="00B479EF" w14:paraId="6B1F36AB" w14:textId="77777777">
        <w:tc>
          <w:tcPr>
            <w:tcW w:w="9072" w:type="dxa"/>
            <w:vAlign w:val="center"/>
          </w:tcPr>
          <w:p w14:paraId="33979188" w14:textId="77777777" w:rsidR="00B479EF" w:rsidRDefault="005167B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ind w:left="179" w:hanging="284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Pozostałe wymagania:</w:t>
            </w:r>
          </w:p>
          <w:p w14:paraId="58B6E313" w14:textId="77777777" w:rsidR="00B479EF" w:rsidRDefault="005167B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79" w:hanging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wykonawca podczas przekazywania przedmiotu umowy, przekaże Zamawiającemu wszelkie niezbędne informacje dotyczące bezpiecznej eksploatacji agregatu </w:t>
            </w:r>
            <w:r>
              <w:rPr>
                <w:color w:val="000000"/>
                <w:sz w:val="24"/>
                <w:szCs w:val="24"/>
              </w:rPr>
              <w:br/>
              <w:t xml:space="preserve">(przeszkoli obsługę pod względem prawidłowej eksploatacji), dokona praktycznego uruchomienia i sprawdzenia poprawności pracy agregatu a także przekaże całą dokumentację dotyczącą przedmiotu umowy; </w:t>
            </w:r>
          </w:p>
          <w:p w14:paraId="7B32337B" w14:textId="3DE0AF0D" w:rsidR="00B479EF" w:rsidRDefault="005167B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79" w:hanging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wykonawca powiadomi Zamawiającego o terminie dostawy przedmiotu umowy </w:t>
            </w:r>
            <w:r>
              <w:rPr>
                <w:color w:val="000000"/>
                <w:sz w:val="24"/>
                <w:szCs w:val="24"/>
              </w:rPr>
              <w:br/>
              <w:t xml:space="preserve">z minimum </w:t>
            </w:r>
            <w:r w:rsidR="008F1CF5">
              <w:rPr>
                <w:color w:val="000000"/>
                <w:sz w:val="24"/>
                <w:szCs w:val="24"/>
              </w:rPr>
              <w:t>dwudniowym</w:t>
            </w:r>
            <w:r>
              <w:rPr>
                <w:color w:val="000000"/>
                <w:sz w:val="24"/>
                <w:szCs w:val="24"/>
              </w:rPr>
              <w:t xml:space="preserve"> wyprzedzeniem;</w:t>
            </w:r>
          </w:p>
          <w:p w14:paraId="4FEDDEE2" w14:textId="77777777" w:rsidR="00B479EF" w:rsidRDefault="005167B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ind w:left="179" w:hanging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przedmiot zamówienia  należy dostarczyć w miejsce wskazane przez Zamawiającego, </w:t>
            </w:r>
            <w:r>
              <w:rPr>
                <w:color w:val="000000"/>
                <w:sz w:val="24"/>
                <w:szCs w:val="24"/>
              </w:rPr>
              <w:br/>
              <w:t xml:space="preserve">w godz. 9:00 – 14:00 od poniedziałku do piątku, własnym transportem, rozładunkiem </w:t>
            </w:r>
            <w:r>
              <w:rPr>
                <w:color w:val="000000"/>
                <w:sz w:val="24"/>
                <w:szCs w:val="24"/>
              </w:rPr>
              <w:br/>
              <w:t>w terminie wskazanym w umowie, zgodnie ze złożoną ofertą.</w:t>
            </w:r>
          </w:p>
          <w:p w14:paraId="738C5ED6" w14:textId="77777777" w:rsidR="00B479EF" w:rsidRDefault="00B479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278132F0" w14:textId="77777777" w:rsidR="00B479EF" w:rsidRDefault="00B479E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4"/>
          <w:szCs w:val="24"/>
        </w:rPr>
      </w:pPr>
    </w:p>
    <w:p w14:paraId="228BDB8F" w14:textId="77777777" w:rsidR="00B479EF" w:rsidRDefault="00B479EF">
      <w:pPr>
        <w:spacing w:after="0" w:line="276" w:lineRule="auto"/>
        <w:rPr>
          <w:sz w:val="24"/>
          <w:szCs w:val="24"/>
        </w:rPr>
      </w:pPr>
    </w:p>
    <w:sectPr w:rsidR="00B479EF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A7B450" w14:textId="77777777" w:rsidR="009049E2" w:rsidRDefault="009049E2">
      <w:pPr>
        <w:spacing w:after="0" w:line="240" w:lineRule="auto"/>
      </w:pPr>
      <w:r>
        <w:separator/>
      </w:r>
    </w:p>
  </w:endnote>
  <w:endnote w:type="continuationSeparator" w:id="0">
    <w:p w14:paraId="1614D777" w14:textId="77777777" w:rsidR="009049E2" w:rsidRDefault="009049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FE0C22E3-E208-442B-A805-3A7B9A5D7E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4A69820E-4ADF-4DD1-B8FD-FFCD44E587C5}"/>
    <w:embedBold r:id="rId3" w:fontKey="{E55DD3B9-B6AB-4D09-889D-52C34BABA86F}"/>
    <w:embedItalic r:id="rId4" w:fontKey="{545BABBB-B6F8-47BA-88E8-95AF891986D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BFD4D3D1-5D76-41E0-903F-A5FF7CC0E54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34E9A9A-7585-460E-B509-A609E86A6E6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818598" w14:textId="77777777" w:rsidR="009049E2" w:rsidRDefault="009049E2">
      <w:pPr>
        <w:spacing w:after="0" w:line="240" w:lineRule="auto"/>
      </w:pPr>
      <w:r>
        <w:separator/>
      </w:r>
    </w:p>
  </w:footnote>
  <w:footnote w:type="continuationSeparator" w:id="0">
    <w:p w14:paraId="64989FD9" w14:textId="77777777" w:rsidR="009049E2" w:rsidRDefault="009049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EDF21" w14:textId="77777777" w:rsidR="00B479EF" w:rsidRDefault="005167B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lang w:val="pl-PL"/>
      </w:rPr>
      <w:drawing>
        <wp:anchor distT="0" distB="0" distL="114300" distR="114300" simplePos="0" relativeHeight="251658240" behindDoc="0" locked="0" layoutInCell="1" hidden="0" allowOverlap="1" wp14:anchorId="4F40A623" wp14:editId="7E3276CF">
          <wp:simplePos x="0" y="0"/>
          <wp:positionH relativeFrom="column">
            <wp:posOffset>361950</wp:posOffset>
          </wp:positionH>
          <wp:positionV relativeFrom="paragraph">
            <wp:posOffset>170815</wp:posOffset>
          </wp:positionV>
          <wp:extent cx="1574165" cy="511175"/>
          <wp:effectExtent l="0" t="0" r="0" b="0"/>
          <wp:wrapNone/>
          <wp:docPr id="1" name="image2.png" descr="Logotyp dofinansowania ze środków krajowych - flaga i godło Polski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yp dofinansowania ze środków krajowych - flaga i godło Polski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74165" cy="511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B02C730" w14:textId="77777777" w:rsidR="00B479EF" w:rsidRDefault="00B479E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54A039E1" w14:textId="77777777" w:rsidR="00B479EF" w:rsidRDefault="005167B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430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               </w:t>
    </w:r>
    <w:r>
      <w:rPr>
        <w:rFonts w:ascii="Times New Roman" w:eastAsia="Times New Roman" w:hAnsi="Times New Roman" w:cs="Times New Roman"/>
        <w:noProof/>
        <w:color w:val="000000"/>
        <w:lang w:val="pl-PL"/>
      </w:rPr>
      <w:drawing>
        <wp:inline distT="0" distB="0" distL="0" distR="0" wp14:anchorId="7104EB31" wp14:editId="64BFAAB7">
          <wp:extent cx="1226820" cy="545465"/>
          <wp:effectExtent l="0" t="0" r="0" b="0"/>
          <wp:docPr id="2" name="image1.jpg" descr="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26820" cy="5454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BD79EE"/>
    <w:multiLevelType w:val="multilevel"/>
    <w:tmpl w:val="D4B229EC"/>
    <w:lvl w:ilvl="0">
      <w:start w:val="1"/>
      <w:numFmt w:val="decimal"/>
      <w:lvlText w:val="%1)"/>
      <w:lvlJc w:val="left"/>
      <w:pPr>
        <w:ind w:left="899" w:hanging="360"/>
      </w:pPr>
    </w:lvl>
    <w:lvl w:ilvl="1">
      <w:start w:val="1"/>
      <w:numFmt w:val="lowerLetter"/>
      <w:lvlText w:val="%2."/>
      <w:lvlJc w:val="left"/>
      <w:pPr>
        <w:ind w:left="1619" w:hanging="360"/>
      </w:pPr>
    </w:lvl>
    <w:lvl w:ilvl="2">
      <w:start w:val="1"/>
      <w:numFmt w:val="lowerRoman"/>
      <w:lvlText w:val="%3."/>
      <w:lvlJc w:val="right"/>
      <w:pPr>
        <w:ind w:left="2339" w:hanging="180"/>
      </w:pPr>
    </w:lvl>
    <w:lvl w:ilvl="3">
      <w:start w:val="1"/>
      <w:numFmt w:val="decimal"/>
      <w:lvlText w:val="%4."/>
      <w:lvlJc w:val="left"/>
      <w:pPr>
        <w:ind w:left="3059" w:hanging="360"/>
      </w:pPr>
    </w:lvl>
    <w:lvl w:ilvl="4">
      <w:start w:val="1"/>
      <w:numFmt w:val="lowerLetter"/>
      <w:lvlText w:val="%5."/>
      <w:lvlJc w:val="left"/>
      <w:pPr>
        <w:ind w:left="3779" w:hanging="360"/>
      </w:pPr>
    </w:lvl>
    <w:lvl w:ilvl="5">
      <w:start w:val="1"/>
      <w:numFmt w:val="lowerRoman"/>
      <w:lvlText w:val="%6."/>
      <w:lvlJc w:val="right"/>
      <w:pPr>
        <w:ind w:left="4499" w:hanging="180"/>
      </w:pPr>
    </w:lvl>
    <w:lvl w:ilvl="6">
      <w:start w:val="1"/>
      <w:numFmt w:val="decimal"/>
      <w:lvlText w:val="%7."/>
      <w:lvlJc w:val="left"/>
      <w:pPr>
        <w:ind w:left="5219" w:hanging="360"/>
      </w:pPr>
    </w:lvl>
    <w:lvl w:ilvl="7">
      <w:start w:val="1"/>
      <w:numFmt w:val="lowerLetter"/>
      <w:lvlText w:val="%8."/>
      <w:lvlJc w:val="left"/>
      <w:pPr>
        <w:ind w:left="5939" w:hanging="360"/>
      </w:pPr>
    </w:lvl>
    <w:lvl w:ilvl="8">
      <w:start w:val="1"/>
      <w:numFmt w:val="lowerRoman"/>
      <w:lvlText w:val="%9."/>
      <w:lvlJc w:val="right"/>
      <w:pPr>
        <w:ind w:left="6659" w:hanging="180"/>
      </w:pPr>
    </w:lvl>
  </w:abstractNum>
  <w:abstractNum w:abstractNumId="1" w15:restartNumberingAfterBreak="0">
    <w:nsid w:val="65385B68"/>
    <w:multiLevelType w:val="multilevel"/>
    <w:tmpl w:val="E1FAC74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DD64619"/>
    <w:multiLevelType w:val="multilevel"/>
    <w:tmpl w:val="E8C6A3F2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3493925">
    <w:abstractNumId w:val="0"/>
  </w:num>
  <w:num w:numId="2" w16cid:durableId="597565709">
    <w:abstractNumId w:val="1"/>
  </w:num>
  <w:num w:numId="3" w16cid:durableId="18618180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9EF"/>
    <w:rsid w:val="005167B8"/>
    <w:rsid w:val="00534B67"/>
    <w:rsid w:val="007E5EDF"/>
    <w:rsid w:val="00826E8A"/>
    <w:rsid w:val="00857D97"/>
    <w:rsid w:val="008F1CF5"/>
    <w:rsid w:val="009049E2"/>
    <w:rsid w:val="00A20D50"/>
    <w:rsid w:val="00AC05B1"/>
    <w:rsid w:val="00B14D54"/>
    <w:rsid w:val="00B479EF"/>
    <w:rsid w:val="00C0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1D0376"/>
  <w15:docId w15:val="{83AFBD4D-0DC4-471B-BEF2-143B856F1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B14D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14D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RCuoCR0EoQdItaedlR2/98IWvQ==">CgMxLjA4AHIhMXp3QV9HTWpSU05MV1prSlpXU1FkRmRzcEtJMi12YWs3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190</Words>
  <Characters>1142</Characters>
  <Application>Microsoft Office Word</Application>
  <DocSecurity>0</DocSecurity>
  <Lines>9</Lines>
  <Paragraphs>2</Paragraphs>
  <ScaleCrop>false</ScaleCrop>
  <Company/>
  <LinksUpToDate>false</LinksUpToDate>
  <CharactersWithSpaces>1330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Podsiad</dc:creator>
  <cp:lastModifiedBy>Arleta Sidorowicz</cp:lastModifiedBy>
  <cp:revision>3</cp:revision>
  <dcterms:created xsi:type="dcterms:W3CDTF">2026-04-16T08:50:00Z</dcterms:created>
  <dcterms:modified xsi:type="dcterms:W3CDTF">2026-04-16T09:19:00Z</dcterms:modified>
</cp:coreProperties>
</file>